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2026.0181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Transport und Verwertung von geschredderten Grünabfall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Transport und Verwertung von geschredderten Grünabfall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